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71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13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713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1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 отстранении от работ по результатам психосвидетельствования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заключительного акта результатам психосвидетельствования № 0895 от 01.10.2024г.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абзаца 5</w:t>
      </w:r>
      <w:r>
        <w:rPr>
          <w:rFonts w:hAnsi="Times New Roman" w:cs="Times New Roman"/>
          <w:color w:val="000000"/>
          <w:sz w:val="24"/>
          <w:szCs w:val="24"/>
        </w:rPr>
        <w:t xml:space="preserve"> ч. 1 ст. 76, </w:t>
      </w:r>
      <w:r>
        <w:rPr>
          <w:rFonts w:hAnsi="Times New Roman" w:cs="Times New Roman"/>
          <w:color w:val="000000"/>
          <w:sz w:val="24"/>
          <w:szCs w:val="24"/>
        </w:rPr>
        <w:t>абзаца 15</w:t>
      </w:r>
      <w:r>
        <w:rPr>
          <w:rFonts w:hAnsi="Times New Roman" w:cs="Times New Roman"/>
          <w:color w:val="000000"/>
          <w:sz w:val="24"/>
          <w:szCs w:val="24"/>
        </w:rPr>
        <w:t xml:space="preserve"> ч. 3 ст. 214 ТК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Отстранить от работы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указанный в медицинском заключении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 срок.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ознакомить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настоящим приказом под подпись в установленном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настоящего приказа оставляю за собой.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c48f9deb0194d0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